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Первое – Формирование современного, профессионального и автономного государственного аппарата, обеспечивающего качественную реализацию экономических программ и предоставление государственных услуг.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«Сегодня нельзя не видеть, что административная государственная служба зависима от политического уровня. Это политизирует принятие решений, даже в тех случаях, когда необходимо профессиональное управление без всякой политики. В государственном аппарате вокруг определенного покровителя формируются команды. Такой патронат создает условия для коррупции, порождает кумовство и снижает кадровый потенциал. При этом государственная служба остается малопривлекательным сектором из-за низкой оплаты труда. Зачастую у государственных служащих нет четких карьерных перспектив, а продвижение по службе зависит от пресловутых покровителей. Я знаю, что важные государственные программы и проекты «страдают» из-за некомпетентности отдельных чиновников различного уровня», – отметил Нурсултан Назарбаев.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Важная задача, по его словам, сделать корпус государственных служащих профессиональным и автономным.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«Выборы, перемена министров,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акимов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других руководителей не должны влиять на работу административной государственной службы. Следует перейти от текущей позиционной к карьерной модели государственной службы. Каждый руководитель должен начинать с низов и пройти все управленческие ступени», – добавил он.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надо внедрить </w:t>
      </w:r>
      <w:hyperlink r:id="rId5" w:history="1">
        <w:r>
          <w:rPr>
            <w:rStyle w:val="a4"/>
            <w:rFonts w:ascii="Arial" w:hAnsi="Arial" w:cs="Arial"/>
            <w:color w:val="086680"/>
            <w:sz w:val="21"/>
            <w:szCs w:val="21"/>
          </w:rPr>
          <w:t>новую систему оплаты труда</w:t>
        </w:r>
      </w:hyperlink>
      <w:r>
        <w:rPr>
          <w:rFonts w:ascii="Arial" w:hAnsi="Arial" w:cs="Arial"/>
          <w:color w:val="333333"/>
          <w:sz w:val="21"/>
          <w:szCs w:val="21"/>
        </w:rPr>
        <w:t> государственных служащих по результативности их вклада в управленческий процесс.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Второе – Обеспечение верховенства закона, гарантирующего права собственности, создающего условия для предпринимательской деятельности, охраны договорных обязательств, который в конечном итоге станет основой для экономического роста.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«Сегодня слабые звенья судебной системы – это отбор судей, неэффективность квалификационных требований к судьям, что зачастую приводит к коррупционным явлениям среди судейского корпуса. Судьи не должны быть закрытой наглухо корпорацией и находиться вне общественной критики. Открытость - это лекарство от коррупции в судейских рядах», – полагает глава государства.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 </w:t>
      </w:r>
      <w:hyperlink r:id="rId6" w:history="1">
        <w:r>
          <w:rPr>
            <w:rStyle w:val="a4"/>
            <w:rFonts w:ascii="Arial" w:hAnsi="Arial" w:cs="Arial"/>
            <w:color w:val="086680"/>
            <w:sz w:val="21"/>
            <w:szCs w:val="21"/>
          </w:rPr>
          <w:t>непрозрачна для общества</w:t>
        </w:r>
      </w:hyperlink>
      <w:r>
        <w:rPr>
          <w:rFonts w:ascii="Arial" w:hAnsi="Arial" w:cs="Arial"/>
          <w:color w:val="333333"/>
          <w:sz w:val="21"/>
          <w:szCs w:val="21"/>
        </w:rPr>
        <w:t> работа и органов внутренних дел.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«Полиция должна работать так, чтобы повысить доверие общества к себе. Сегодня граждане слабо верят, что офицер дорожной инспекции может оштрафовать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министра за нарушение правил дорожного движения. Здесь можно привести недавний пример с Государственным секретарем США. Джон Керри был оштрафован за то, что не убрал снег перед своим домом», – добавил он.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Особый вопрос - модернизация Вооруженных сил страны. Они должны быть современными, мобильными, профессиональными. Следует обеспечить повышение боеспособности армии за счет профессионализма и оснащения передовым вооружением и техникой, сказал Нурсултан Назарбаев.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Третье – Индустриализация и экономический рост, основанный на диверсификации.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«Профессиональная государственная служба и верховенство закона создают условия для реализации комплекса экономических реформ для ускоренного формирования среднего класса. Для выхода на качественный рост и диверсификацию экономики мы реализуем программу индустриализации. Она является своевременной и исключительно необходимой мерой. Индустриализация – не только инструмент экономики, но и важный фактор развития государства и формирования среднего класса. Однако индустриализация и обрабатывающий сектор пока не стали настоящими драйверами экономического роста. Правительству надо с этим разобраться», – поручил он.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мнению президента, имеются перекосы и в системе господдержки сельского хозяйства.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«Аграрному сектору из бюджета выделяются колоссальные средства на субсидии производства продукции отраслей с низкой добавленной стоимостью. Причем сельские производители почти не платят налогов. Сегодня важно развивать сектор переработки сельскохозяйственного сырья на основе новой комплексной программы. В этом плане необходимо приступить к реализации порядка </w:t>
      </w:r>
      <w:hyperlink r:id="rId7" w:history="1">
        <w:r>
          <w:rPr>
            <w:rStyle w:val="a4"/>
            <w:rFonts w:ascii="Arial" w:hAnsi="Arial" w:cs="Arial"/>
            <w:color w:val="086680"/>
            <w:sz w:val="21"/>
            <w:szCs w:val="21"/>
          </w:rPr>
          <w:t>10 крупных проектов</w:t>
        </w:r>
      </w:hyperlink>
      <w:r>
        <w:rPr>
          <w:rFonts w:ascii="Arial" w:hAnsi="Arial" w:cs="Arial"/>
          <w:color w:val="333333"/>
          <w:sz w:val="21"/>
          <w:szCs w:val="21"/>
        </w:rPr>
        <w:t> с участием транснациональных компаний в перерабатывающей отрасли. Индустриализация также направлена на создание рабочих мест через малый и средний бизнес и развитие экспортного потенциала страны», – отметил президент.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 времени, по словам главы государства, отнимают таможенные процедуры, а тарифная политика – сложная и запутанная.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«Необходимо провести масштабную работу по упрощению тарифной политики в рамках Евразийского экономического союза. В перспективе главная задача состоит в том, чтобы обеспечить динамику </w:t>
      </w:r>
      <w:r>
        <w:rPr>
          <w:rFonts w:ascii="Arial" w:hAnsi="Arial" w:cs="Arial"/>
          <w:color w:val="333333"/>
          <w:sz w:val="21"/>
          <w:szCs w:val="21"/>
        </w:rPr>
        <w:lastRenderedPageBreak/>
        <w:t>экономического развития. Итогом работы должно стать возникновение новых З-4 экспортных продуктов за счет диверсификации экономики», – считает Нурсултан Назарбаев.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Ключевым направлением является развитие в сфере услуг малых и средних сервисных предприятий.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Четвертое – Нация единого будущего.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«Мы добились значительных успехов в развитии собственной модели стабильности и согласия. Конституция Казахстана гарантирует равенство прав всех граждан независимо от расовой, этнической, религиозной и социальной принадлежности. Вместе с тем необходимо дальнейшее укрепление казахстанской идентичности. Она должна основываться на принципе гражданства. Все граждане должны пользоваться одним объемом прав, нести один груз ответственности и иметь доступ к равным возможностям. Консолидирующие ценности на базе идеи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Мәңгілік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 - это гражданское равенство; трудолюбие; честность; культ учености и образования; светская страна – страна толерантности. В этом случае гражданство будет самым надежным фундаментом устойчивого и успешного государства», – отметил президент.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триединства языков - казахского, русского и английского – это залог консолидации общества, роста его конкурентоспособности, подчеркнул он.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Надо обеспечить эффективные социальные лифты для всех граждан Казахстана без каких-либо различий и ограничений, а средний класс должен рассматриваться как основа казахстанской нации, источник для формирования профессионального государственного аппарата.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«Это движущая сила, наиболее заинтересованная в верховенстве закона и подотчетности государства народу и стабильности в стране. Поэтому именно широкий средний класс является ядром формирования национальной идентичности. Системой общегражданских ценностей должна выступать идея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Мәңгілік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л, оформленная в важнейший документ государства. В школах необходимо ввести в программу обучения преподавание ценностей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всеказахстанской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идеи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Мәңгiлiк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л», – сказал он.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Пятое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Транспарентное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подотчетное государство.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«Казахстанское общество поэтапно адаптируется к переменам. Это важный фактор, позволяющий нам избегать обострения внутренних противоречий, укреплять политическую стабильность. Опыт многих стран показывает, что нарушение принципа «сначала - сильное государство и экономика, а потом - политика» ведет к катастрофам, «разламывает» общества. В одних происходит разрушение политических режимов, в других – развал экономики, возникают конфликты и даже гражданские войны. Мы хорошо это знаем из истории разных стран и сегодня видим воочию во многих государствах. Череда последних гражданских войн и кровавых конфликтов в разных регионах мира показала, что непродуманная и форсированная демократизация не гарантирует стабильность государства и не обеспечивает успешную экономическую модернизацию», – отметил лидер Казахстана. 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Пять институциональных реформ – это пять шагов, которые страна должна пройти именно в такой последовательности. Только в таком случае наши реформы будут эффективны, а общество и государство будут едины и стабильны. Именно такой путь прошли все успешные государства, подчеркнул он.</w:t>
      </w:r>
    </w:p>
    <w:p w:rsid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«Во-первых, следует расширить практику отчетности руководителей государственных органов. Во-вторых, обеспечить прозрачность процесса принятия решений. Через механизм «открытого правительства» граждане должны активно вовлекаться в процесс принятия решений государственными органами всех уровней. Основой для этого станет новый Закон о доступе к публичной информации, который предстоит разработать и принять. Важно усилить роль общественных советов при государственных органах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акимах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В-третьих, следует внедрять гражданское бюджетирование. Речь идет об участии представителей гражданского общества в распределении бюджетных сре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дств в 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егионах. В-четвертых, важно укрепление системы обжалования. В законодательстве должны быть расширены возможности граждан по обжалованию действий государственных служащих. В-пятых, надо обеспечить широкое внедрение саморегулирования в обществе. Необходимо поэтапно сокращать зоны ответственности государственных органов, передавая полномочия, связанные с оказанием социально значимых государственных услуг, институтам гражданского общества по мере их готовности», – уточнил он. </w:t>
      </w:r>
    </w:p>
    <w:p w:rsidR="00594EF7" w:rsidRPr="007D0824" w:rsidRDefault="007D0824" w:rsidP="007D082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достижением позитивных результатов по этим пяти направлениям можно будет решать вопрос о новой системе выборности местных исполнительных органов. Поэтапно должна быть проведена конституционная реформа, предполагающая перераспределение властных полномочий от Президента к Парламенту и Правительству с учетом наших традиц</w:t>
      </w:r>
      <w:r w:rsidR="001802E2">
        <w:rPr>
          <w:rFonts w:ascii="Arial" w:hAnsi="Arial" w:cs="Arial"/>
          <w:color w:val="333333"/>
          <w:sz w:val="21"/>
          <w:szCs w:val="21"/>
        </w:rPr>
        <w:t>и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и</w:t>
      </w:r>
    </w:p>
    <w:sectPr w:rsidR="00594EF7" w:rsidRPr="007D0824" w:rsidSect="007D082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24"/>
    <w:rsid w:val="001802E2"/>
    <w:rsid w:val="00594EF7"/>
    <w:rsid w:val="007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ital.kz/economic/38548/v-selhozpererabotke-sleduet-zapustit-10-krupnyh-proekt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pital.kz/gosudarstvo/38550/prezident-poruchil-obespechit-prozrachnost-raboty-policejskih.html" TargetMode="External"/><Relationship Id="rId5" Type="http://schemas.openxmlformats.org/officeDocument/2006/relationships/hyperlink" Target="http://kapital.kz/gosudarstvo/38546/nado-vvesti-novuyu-sistemu-oplaty-truda-gossluzhacshi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2</cp:revision>
  <dcterms:created xsi:type="dcterms:W3CDTF">2015-08-04T07:53:00Z</dcterms:created>
  <dcterms:modified xsi:type="dcterms:W3CDTF">2015-08-04T07:54:00Z</dcterms:modified>
</cp:coreProperties>
</file>